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2C" w:rsidRPr="00D735C7" w:rsidRDefault="008B4D2C" w:rsidP="008B4D2C">
      <w:pPr>
        <w:keepNext/>
        <w:keepLines/>
        <w:spacing w:after="100" w:line="269" w:lineRule="auto"/>
        <w:ind w:firstLine="0"/>
        <w:outlineLvl w:val="0"/>
        <w:rPr>
          <w:rFonts w:ascii="Times New Roman" w:eastAsia="SimSun" w:hAnsi="Times New Roman"/>
          <w:b/>
          <w:bCs/>
          <w:noProof w:val="0"/>
          <w:u w:val="single"/>
          <w:lang w:val="ro-RO"/>
        </w:rPr>
      </w:pPr>
      <w:bookmarkStart w:id="0" w:name="_Toc425085073"/>
      <w:r w:rsidRPr="00D735C7">
        <w:rPr>
          <w:rFonts w:ascii="Times New Roman" w:eastAsia="SimSun" w:hAnsi="Times New Roman"/>
          <w:b/>
          <w:bCs/>
          <w:noProof w:val="0"/>
          <w:lang w:val="ro-RO"/>
        </w:rPr>
        <w:t>ANEXA 1 – Declaraţia de impunere în vederea stabilirii cuantumului taxei speciale de salubrizare datorată de</w:t>
      </w:r>
      <w:bookmarkEnd w:id="0"/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 proprietari de imobile persoane fizice (pentru locuinţa proprie şi cele închiriate altor persoane fizice/persoane juridice ce desfă</w:t>
      </w:r>
      <w:r>
        <w:rPr>
          <w:rFonts w:ascii="Times New Roman" w:eastAsia="SimSun" w:hAnsi="Times New Roman"/>
          <w:b/>
          <w:bCs/>
          <w:noProof w:val="0"/>
          <w:lang w:val="ro-RO"/>
        </w:rPr>
        <w:t>ş</w:t>
      </w:r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oară profesii liberale) şi de concesionari, locatari, titulari ai dreptului de administrare sau de folosinţă a </w:t>
      </w:r>
      <w:r w:rsidRPr="00D735C7">
        <w:rPr>
          <w:rFonts w:ascii="Times New Roman" w:eastAsia="SimSun" w:hAnsi="Times New Roman"/>
          <w:b/>
          <w:bCs/>
          <w:noProof w:val="0"/>
          <w:u w:val="single"/>
          <w:lang w:val="ro-RO"/>
        </w:rPr>
        <w:t>locuinţelor proprietate de stat/UAT</w:t>
      </w:r>
      <w:r w:rsidR="002F18DD">
        <w:rPr>
          <w:rFonts w:ascii="Times New Roman" w:eastAsia="SimSun" w:hAnsi="Times New Roman"/>
          <w:b/>
          <w:bCs/>
          <w:noProof w:val="0"/>
          <w:u w:val="single"/>
          <w:lang w:val="ro-RO"/>
        </w:rPr>
        <w:t xml:space="preserve"> LIVEZENI</w:t>
      </w:r>
    </w:p>
    <w:p w:rsidR="008B4D2C" w:rsidRPr="00D735C7" w:rsidRDefault="008B4D2C" w:rsidP="008B4D2C">
      <w:pPr>
        <w:spacing w:after="100" w:line="269" w:lineRule="auto"/>
        <w:ind w:firstLine="0"/>
        <w:jc w:val="right"/>
        <w:rPr>
          <w:rFonts w:ascii="Times New Roman" w:hAnsi="Times New Roman"/>
          <w:noProof w:val="0"/>
          <w:color w:val="FFFFFF"/>
          <w:sz w:val="28"/>
          <w:szCs w:val="28"/>
          <w:lang w:val="ro-RO"/>
        </w:rPr>
      </w:pP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highlight w:val="black"/>
          <w:lang w:val="ro-RO"/>
        </w:rPr>
        <w:t>MODEL 01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bookmarkStart w:id="1" w:name="_Toc340615919"/>
      <w:bookmarkStart w:id="2" w:name="_Toc369516026"/>
      <w:bookmarkStart w:id="3" w:name="_Toc370125807"/>
      <w:r w:rsidRPr="00D735C7">
        <w:rPr>
          <w:rFonts w:ascii="Times New Roman" w:hAnsi="Times New Roman"/>
          <w:b/>
          <w:noProof w:val="0"/>
          <w:lang w:val="ro-RO"/>
        </w:rPr>
        <w:t>DECLARAŢIE DE IMPUNERE</w:t>
      </w:r>
      <w:bookmarkEnd w:id="1"/>
      <w:bookmarkEnd w:id="2"/>
      <w:bookmarkEnd w:id="3"/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în vederea stabilirii cuantumului taxei speciale de salubrizare pentru utilizatorii casnici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Subsemnatul(a) _____________________________având calitate de proprietar/chiria</w:t>
      </w:r>
      <w:r>
        <w:rPr>
          <w:rFonts w:ascii="Times New Roman" w:hAnsi="Times New Roman"/>
          <w:noProof w:val="0"/>
          <w:color w:val="000000"/>
          <w:lang w:val="ro-RO"/>
        </w:rPr>
        <w:t>ş</w:t>
      </w:r>
      <w:r w:rsidRPr="00D735C7">
        <w:rPr>
          <w:rFonts w:ascii="Times New Roman" w:hAnsi="Times New Roman"/>
          <w:noProof w:val="0"/>
          <w:color w:val="000000"/>
          <w:lang w:val="ro-RO"/>
        </w:rPr>
        <w:t>, concesionar, locatar, titular al dreptului de administrare sau de folosinţă (în cazul locuinţelor proprietate de stat/UAT) al locuinţei</w:t>
      </w:r>
      <w:r>
        <w:rPr>
          <w:rFonts w:ascii="Times New Roman" w:hAnsi="Times New Roman"/>
          <w:noProof w:val="0"/>
          <w:color w:val="000000"/>
          <w:lang w:val="ro-RO"/>
        </w:rPr>
        <w:t xml:space="preserve"> </w:t>
      </w: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situată în localitatea ______________________ ,str. ___________________, nr.___,bl.___,sc.___, ap.____, domiciliat(ă) în localitatea ________________________________ , str._________________________________ , nr.___,bl.___,sc.___,ap.___ , posesor al </w:t>
      </w:r>
      <w:r w:rsidRPr="00D735C7">
        <w:rPr>
          <w:rFonts w:ascii="Times New Roman" w:hAnsi="Times New Roman"/>
          <w:noProof w:val="0"/>
          <w:color w:val="000000"/>
          <w:lang w:val="ro-RO"/>
        </w:rPr>
        <w:softHyphen/>
      </w:r>
      <w:r w:rsidRPr="00D735C7">
        <w:rPr>
          <w:rFonts w:ascii="Times New Roman" w:hAnsi="Times New Roman"/>
          <w:noProof w:val="0"/>
          <w:color w:val="000000"/>
          <w:lang w:val="ro-RO"/>
        </w:rPr>
        <w:softHyphen/>
      </w:r>
      <w:r w:rsidRPr="00D735C7">
        <w:rPr>
          <w:rFonts w:ascii="Times New Roman" w:hAnsi="Times New Roman"/>
          <w:noProof w:val="0"/>
          <w:color w:val="000000"/>
          <w:lang w:val="ro-RO"/>
        </w:rPr>
        <w:softHyphen/>
      </w:r>
      <w:r w:rsidRPr="00D735C7">
        <w:rPr>
          <w:rFonts w:ascii="Times New Roman" w:hAnsi="Times New Roman"/>
          <w:noProof w:val="0"/>
          <w:color w:val="000000"/>
          <w:lang w:val="ro-RO"/>
        </w:rPr>
        <w:softHyphen/>
        <w:t>_____ seria ____ , nr.______________, C.N.P_________________________________ , având locul de muncă la/pensionar _______________________________________________________________, declar pe proprie răspundere că unitatea locativă are în componenţă următorii membrii (locatari stabili, chiriaşi, flotanţi):</w:t>
      </w:r>
    </w:p>
    <w:tbl>
      <w:tblPr>
        <w:tblW w:w="9434" w:type="dxa"/>
        <w:tblLayout w:type="fixed"/>
        <w:tblLook w:val="0000"/>
      </w:tblPr>
      <w:tblGrid>
        <w:gridCol w:w="4189"/>
        <w:gridCol w:w="1843"/>
        <w:gridCol w:w="2126"/>
        <w:gridCol w:w="1276"/>
      </w:tblGrid>
      <w:tr w:rsidR="008B4D2C" w:rsidRPr="00D735C7" w:rsidTr="00AB6889">
        <w:trPr>
          <w:cantSplit/>
        </w:trPr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</w:pPr>
            <w:bookmarkStart w:id="4" w:name="_Toc340615920"/>
            <w:bookmarkStart w:id="5" w:name="_Toc369516027"/>
            <w:bookmarkStart w:id="6" w:name="_Toc370125808"/>
            <w:r w:rsidRPr="00D735C7"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  <w:t>Numele şi prenumele</w:t>
            </w:r>
            <w:bookmarkEnd w:id="4"/>
            <w:bookmarkEnd w:id="5"/>
            <w:bookmarkEnd w:id="6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  <w:t>Calitatea (locatari stabili, chiriaşi, flotanţi)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</w:pPr>
            <w:bookmarkStart w:id="7" w:name="_Toc340615922"/>
            <w:bookmarkStart w:id="8" w:name="_Toc369516029"/>
            <w:bookmarkStart w:id="9" w:name="_Toc370125810"/>
            <w:r w:rsidRPr="00D735C7"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  <w:t>Cod numeric personal</w:t>
            </w:r>
            <w:bookmarkEnd w:id="7"/>
            <w:bookmarkEnd w:id="8"/>
            <w:bookmarkEnd w:id="9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</w:pPr>
            <w:proofErr w:type="spellStart"/>
            <w:r w:rsidRPr="00D735C7"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  <w:t>Observatii</w:t>
            </w:r>
            <w:proofErr w:type="spellEnd"/>
          </w:p>
        </w:tc>
      </w:tr>
      <w:tr w:rsidR="008B4D2C" w:rsidRPr="00D735C7" w:rsidTr="00AB6889">
        <w:trPr>
          <w:cantSplit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</w:tr>
    </w:tbl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Se vor trece ÎN TABEL datele membrilor de familie/locatarilor, inclusiv cele ale persoanei care completează declaraţia de impunere (dacă domiciliază la adresa menţionată). Pentru locuinţele închiriate persoanelor fizice se vor trece datele tuturor persoanelor care locuiesc la adresa menţionată.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Declar pe proprie răspundere, cunoscând prevederile art. 326 Cod Penal referitoare la falsul în declaraţii, că toate datele furnizate în această declaraţie precum și documentele ata</w:t>
      </w:r>
      <w:r>
        <w:rPr>
          <w:rFonts w:ascii="Times New Roman" w:hAnsi="Times New Roman"/>
          <w:noProof w:val="0"/>
          <w:color w:val="000000"/>
          <w:lang w:val="ro-RO"/>
        </w:rPr>
        <w:t>ş</w:t>
      </w:r>
      <w:r w:rsidRPr="00D735C7">
        <w:rPr>
          <w:rFonts w:ascii="Times New Roman" w:hAnsi="Times New Roman"/>
          <w:noProof w:val="0"/>
          <w:color w:val="000000"/>
          <w:lang w:val="ro-RO"/>
        </w:rPr>
        <w:t>ate sunt conforme cu realitatea.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Am fost informat cu privire la valoarea taxei pentru anul (se completează anul pentru care se face declaraţia)..........si a cantităţii</w:t>
      </w:r>
      <w:r>
        <w:rPr>
          <w:rFonts w:ascii="Times New Roman" w:hAnsi="Times New Roman"/>
          <w:noProof w:val="0"/>
          <w:color w:val="000000"/>
          <w:lang w:val="ro-RO"/>
        </w:rPr>
        <w:t xml:space="preserve"> </w:t>
      </w:r>
      <w:r w:rsidRPr="00D735C7">
        <w:rPr>
          <w:rFonts w:ascii="Times New Roman" w:hAnsi="Times New Roman"/>
          <w:noProof w:val="0"/>
          <w:color w:val="000000"/>
          <w:lang w:val="ro-RO"/>
        </w:rPr>
        <w:t>luate in calcul pentru determinarea taxei, de..........kg/pers/luna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Data________________ 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  <w:t>Semnătura________________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Telefon ............................................................., adresa e-mail....................................................................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</w:p>
    <w:sectPr w:rsidR="008B4D2C" w:rsidRPr="00D735C7" w:rsidSect="00550055">
      <w:headerReference w:type="default" r:id="rId7"/>
      <w:pgSz w:w="12240" w:h="15840"/>
      <w:pgMar w:top="14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43B" w:rsidRDefault="0011643B" w:rsidP="008A1A1D">
      <w:pPr>
        <w:spacing w:line="240" w:lineRule="auto"/>
      </w:pPr>
      <w:r>
        <w:separator/>
      </w:r>
    </w:p>
  </w:endnote>
  <w:endnote w:type="continuationSeparator" w:id="0">
    <w:p w:rsidR="0011643B" w:rsidRDefault="0011643B" w:rsidP="008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43B" w:rsidRDefault="0011643B" w:rsidP="008A1A1D">
      <w:pPr>
        <w:spacing w:line="240" w:lineRule="auto"/>
      </w:pPr>
      <w:r>
        <w:separator/>
      </w:r>
    </w:p>
  </w:footnote>
  <w:footnote w:type="continuationSeparator" w:id="0">
    <w:p w:rsidR="0011643B" w:rsidRDefault="0011643B" w:rsidP="008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rFonts w:ascii="Times New Roman" w:hAnsi="Times New Roman"/>
        <w:b/>
        <w:sz w:val="16"/>
        <w:szCs w:val="16"/>
      </w:rPr>
    </w:pPr>
  </w:p>
  <w:p w:rsidR="0069725E" w:rsidRDefault="0069725E" w:rsidP="0069725E">
    <w:pPr>
      <w:pStyle w:val="NormalWeb"/>
      <w:spacing w:before="0" w:beforeAutospacing="0" w:after="0" w:afterAutospacing="0"/>
      <w:ind w:firstLine="720"/>
      <w:jc w:val="both"/>
      <w:rPr>
        <w:sz w:val="28"/>
        <w:szCs w:val="28"/>
      </w:rPr>
    </w:pPr>
  </w:p>
  <w:tbl>
    <w:tblPr>
      <w:tblW w:w="10458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/>
    </w:tblPr>
    <w:tblGrid>
      <w:gridCol w:w="1423"/>
      <w:gridCol w:w="6226"/>
      <w:gridCol w:w="2809"/>
    </w:tblGrid>
    <w:tr w:rsidR="0069725E" w:rsidRPr="00EC6B5A" w:rsidTr="0069725E">
      <w:trPr>
        <w:trHeight w:val="1515"/>
      </w:trPr>
      <w:tc>
        <w:tcPr>
          <w:tcW w:w="1423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550055" w:rsidP="00AB6889"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744220" cy="683260"/>
                <wp:effectExtent l="19050" t="0" r="0" b="0"/>
                <wp:wrapSquare wrapText="right"/>
                <wp:docPr id="13" name="Picture 4" descr="Imagini pentru stema romaniei alb-ne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ini pentru stema romaniei alb-ne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ROMÂNIA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JUDEŢUL MUREȘ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COMUNA LIVEZENI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550055">
            <w:rPr>
              <w:rFonts w:ascii="Times New Roman" w:hAnsi="Times New Roman"/>
              <w:sz w:val="16"/>
              <w:szCs w:val="16"/>
            </w:rPr>
            <w:t>str. Primăriei, nr.1, Livezeni, județul Mureș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>Tel.0265-243303 Fax 0265257793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hyperlink r:id="rId3" w:history="1">
            <w:r w:rsidRPr="00550055">
              <w:rPr>
                <w:rStyle w:val="Hyperlink"/>
                <w:rFonts w:ascii="Times New Roman" w:hAnsi="Times New Roman"/>
                <w:b w:val="0"/>
                <w:sz w:val="16"/>
                <w:szCs w:val="16"/>
              </w:rPr>
              <w:t>www.comunalivezeni.ro</w:t>
            </w:r>
          </w:hyperlink>
        </w:p>
        <w:p w:rsidR="0069725E" w:rsidRPr="00C4462E" w:rsidRDefault="002D1234" w:rsidP="00844338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e-mail: </w:t>
          </w:r>
          <w:r w:rsidR="00C4462E">
            <w:rPr>
              <w:rFonts w:ascii="Times New Roman" w:hAnsi="Times New Roman"/>
              <w:sz w:val="16"/>
              <w:szCs w:val="16"/>
            </w:rPr>
            <w:t>salubrizare.livezeni</w:t>
          </w:r>
          <w:r w:rsidR="0069725E" w:rsidRPr="00550055">
            <w:rPr>
              <w:rFonts w:ascii="Times New Roman" w:hAnsi="Times New Roman"/>
              <w:sz w:val="16"/>
              <w:szCs w:val="16"/>
            </w:rPr>
            <w:t>@</w:t>
          </w:r>
          <w:r w:rsidR="00844338">
            <w:rPr>
              <w:rFonts w:ascii="Times New Roman" w:hAnsi="Times New Roman"/>
              <w:sz w:val="16"/>
              <w:szCs w:val="16"/>
            </w:rPr>
            <w:t>gmail.com</w:t>
          </w:r>
        </w:p>
      </w:tc>
      <w:tc>
        <w:tcPr>
          <w:tcW w:w="2809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69725E" w:rsidP="00AB6889">
          <w:r>
            <w:drawing>
              <wp:inline distT="0" distB="0" distL="0" distR="0">
                <wp:extent cx="935107" cy="795131"/>
                <wp:effectExtent l="19050" t="0" r="0" b="0"/>
                <wp:docPr id="14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800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25E" w:rsidRP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B4D2C"/>
    <w:rsid w:val="00020536"/>
    <w:rsid w:val="000425CE"/>
    <w:rsid w:val="000C13FC"/>
    <w:rsid w:val="0011643B"/>
    <w:rsid w:val="0015720C"/>
    <w:rsid w:val="0016290D"/>
    <w:rsid w:val="00163C92"/>
    <w:rsid w:val="00203CB1"/>
    <w:rsid w:val="002B3842"/>
    <w:rsid w:val="002D1234"/>
    <w:rsid w:val="002F18DD"/>
    <w:rsid w:val="00306244"/>
    <w:rsid w:val="003B3B12"/>
    <w:rsid w:val="0053513A"/>
    <w:rsid w:val="00550055"/>
    <w:rsid w:val="0058515B"/>
    <w:rsid w:val="00676BA2"/>
    <w:rsid w:val="0069725E"/>
    <w:rsid w:val="007A076F"/>
    <w:rsid w:val="008125E7"/>
    <w:rsid w:val="00844338"/>
    <w:rsid w:val="008A1A1D"/>
    <w:rsid w:val="008B2F22"/>
    <w:rsid w:val="008B4D2C"/>
    <w:rsid w:val="008F1FFB"/>
    <w:rsid w:val="009B5FBA"/>
    <w:rsid w:val="009B6E4A"/>
    <w:rsid w:val="009D0465"/>
    <w:rsid w:val="00AD1A69"/>
    <w:rsid w:val="00BC62F2"/>
    <w:rsid w:val="00C13E57"/>
    <w:rsid w:val="00C272E5"/>
    <w:rsid w:val="00C34330"/>
    <w:rsid w:val="00C4462E"/>
    <w:rsid w:val="00D01036"/>
    <w:rsid w:val="00D06E40"/>
    <w:rsid w:val="00D25C8B"/>
    <w:rsid w:val="00D85AAA"/>
    <w:rsid w:val="00DF5900"/>
    <w:rsid w:val="00E37A0C"/>
    <w:rsid w:val="00E84CDC"/>
    <w:rsid w:val="00EC123F"/>
    <w:rsid w:val="00ED782A"/>
    <w:rsid w:val="00F16A81"/>
    <w:rsid w:val="00FC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2C"/>
    <w:pPr>
      <w:spacing w:line="360" w:lineRule="auto"/>
      <w:ind w:firstLine="720"/>
      <w:jc w:val="both"/>
    </w:pPr>
    <w:rPr>
      <w:rFonts w:eastAsia="Times New Roman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B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1D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A1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25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alivezeni.ro" TargetMode="External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6</cp:revision>
  <cp:lastPrinted>2022-09-21T08:27:00Z</cp:lastPrinted>
  <dcterms:created xsi:type="dcterms:W3CDTF">2022-09-19T11:37:00Z</dcterms:created>
  <dcterms:modified xsi:type="dcterms:W3CDTF">2022-09-21T08:40:00Z</dcterms:modified>
</cp:coreProperties>
</file>